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D3" w:rsidRDefault="006E10F6">
      <w:pPr>
        <w:pStyle w:val="1"/>
        <w:shd w:val="clear" w:color="auto" w:fill="auto"/>
        <w:spacing w:after="4180"/>
        <w:jc w:val="center"/>
      </w:pPr>
      <w:r>
        <w:rPr>
          <w:b/>
          <w:bCs/>
        </w:rPr>
        <w:t>БЮДЖЕТНОЕ ПРОФЕССИОНАЛЬНОЕ ОБРАЗОВАТЕЛЬНОЕ</w:t>
      </w:r>
      <w:r>
        <w:rPr>
          <w:b/>
          <w:bCs/>
        </w:rPr>
        <w:br/>
        <w:t>УЧРЕЖДЕНИЕ ВОЛОГОДСКОЙ ОБЛАСТИ</w:t>
      </w:r>
      <w:r>
        <w:rPr>
          <w:b/>
          <w:bCs/>
        </w:rPr>
        <w:br/>
        <w:t>«ГУБЕРНАТОРСКИЙ КОЛЛЕДЖ НАРОДНЫХ ПРОМЫСЛОВ»</w:t>
      </w:r>
    </w:p>
    <w:p w:rsidR="003503D3" w:rsidRDefault="006E10F6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РАБОЧАЯ ПРОГРАММА УЧЕБНОЙ ДИСЦИПЛИНЫ</w:t>
      </w:r>
    </w:p>
    <w:p w:rsidR="003503D3" w:rsidRDefault="006E10F6">
      <w:pPr>
        <w:pStyle w:val="1"/>
        <w:shd w:val="clear" w:color="auto" w:fill="auto"/>
        <w:spacing w:after="620"/>
        <w:jc w:val="center"/>
      </w:pPr>
      <w:r>
        <w:rPr>
          <w:b/>
          <w:bCs/>
        </w:rPr>
        <w:t>ОД.02.06. Правовые основы профессиональной деятельности</w:t>
      </w:r>
    </w:p>
    <w:p w:rsidR="003503D3" w:rsidRDefault="006E10F6">
      <w:pPr>
        <w:pStyle w:val="1"/>
        <w:shd w:val="clear" w:color="auto" w:fill="auto"/>
        <w:spacing w:after="0"/>
        <w:jc w:val="center"/>
      </w:pPr>
      <w:r>
        <w:t>для специальности</w:t>
      </w:r>
    </w:p>
    <w:p w:rsidR="003503D3" w:rsidRDefault="006E10F6">
      <w:pPr>
        <w:pStyle w:val="1"/>
        <w:shd w:val="clear" w:color="auto" w:fill="auto"/>
        <w:spacing w:after="0"/>
        <w:jc w:val="center"/>
      </w:pPr>
      <w:r>
        <w:t>54.02.02. Декоративно-прикладное искусство и народные промыслы</w:t>
      </w:r>
    </w:p>
    <w:p w:rsidR="003503D3" w:rsidRDefault="006E10F6">
      <w:pPr>
        <w:pStyle w:val="1"/>
        <w:shd w:val="clear" w:color="auto" w:fill="auto"/>
        <w:spacing w:after="5520"/>
        <w:jc w:val="center"/>
      </w:pPr>
      <w:r>
        <w:t>(по видам)</w:t>
      </w:r>
    </w:p>
    <w:p w:rsidR="003503D3" w:rsidRDefault="006E10F6">
      <w:pPr>
        <w:pStyle w:val="1"/>
        <w:shd w:val="clear" w:color="auto" w:fill="auto"/>
        <w:spacing w:after="140"/>
        <w:jc w:val="center"/>
      </w:pPr>
      <w:r>
        <w:t>Вологда</w:t>
      </w:r>
    </w:p>
    <w:p w:rsidR="003503D3" w:rsidRDefault="006E10F6">
      <w:pPr>
        <w:pStyle w:val="1"/>
        <w:shd w:val="clear" w:color="auto" w:fill="auto"/>
        <w:spacing w:after="480"/>
        <w:jc w:val="center"/>
      </w:pPr>
      <w:r>
        <w:t>20</w:t>
      </w:r>
      <w:r w:rsidR="004C2F09">
        <w:t>20</w:t>
      </w:r>
    </w:p>
    <w:p w:rsidR="003503D3" w:rsidRDefault="006E10F6">
      <w:pPr>
        <w:pStyle w:val="20"/>
        <w:shd w:val="clear" w:color="auto" w:fill="auto"/>
        <w:spacing w:after="0"/>
        <w:ind w:firstLine="720"/>
      </w:pPr>
      <w:r>
        <w:lastRenderedPageBreak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</w:t>
      </w:r>
    </w:p>
    <w:p w:rsidR="003503D3" w:rsidRDefault="006E10F6">
      <w:pPr>
        <w:pStyle w:val="20"/>
        <w:shd w:val="clear" w:color="auto" w:fill="auto"/>
        <w:spacing w:after="520"/>
        <w:ind w:firstLine="720"/>
      </w:pPr>
      <w:r>
        <w:rPr>
          <w:b/>
          <w:bCs/>
        </w:rPr>
        <w:t>54.02.02 Декоративно-прикладное искусство и народные промыслы (по видам).</w:t>
      </w:r>
    </w:p>
    <w:p w:rsidR="003503D3" w:rsidRDefault="006E10F6">
      <w:pPr>
        <w:pStyle w:val="20"/>
        <w:shd w:val="clear" w:color="auto" w:fill="auto"/>
        <w:ind w:firstLine="0"/>
      </w:pPr>
      <w:r>
        <w:t xml:space="preserve">Организация-разработчик: БПОУ </w:t>
      </w:r>
      <w:proofErr w:type="gramStart"/>
      <w:r>
        <w:t>ВО</w:t>
      </w:r>
      <w:proofErr w:type="gramEnd"/>
      <w:r>
        <w:t xml:space="preserve"> «Губернаторский колледж народных промыслов».</w:t>
      </w:r>
    </w:p>
    <w:p w:rsidR="003503D3" w:rsidRDefault="006E10F6">
      <w:pPr>
        <w:pStyle w:val="20"/>
        <w:shd w:val="clear" w:color="auto" w:fill="auto"/>
        <w:ind w:firstLine="0"/>
      </w:pPr>
      <w:r>
        <w:t>Разработчики:</w:t>
      </w:r>
    </w:p>
    <w:p w:rsidR="003503D3" w:rsidRDefault="006E10F6">
      <w:pPr>
        <w:pStyle w:val="20"/>
        <w:shd w:val="clear" w:color="auto" w:fill="auto"/>
        <w:ind w:firstLine="0"/>
      </w:pPr>
      <w:r>
        <w:t>Романова Елена Валериевна, преподаватель высшей квалификационной категории</w:t>
      </w:r>
    </w:p>
    <w:p w:rsidR="003503D3" w:rsidRDefault="006E10F6">
      <w:pPr>
        <w:pStyle w:val="20"/>
        <w:shd w:val="clear" w:color="auto" w:fill="auto"/>
        <w:spacing w:after="0"/>
        <w:ind w:firstLine="0"/>
      </w:pPr>
      <w:r>
        <w:t xml:space="preserve">Рассмотрена на методической комиссии БПОУ </w:t>
      </w:r>
      <w:proofErr w:type="gramStart"/>
      <w:r>
        <w:t>ВО</w:t>
      </w:r>
      <w:proofErr w:type="gramEnd"/>
      <w:r>
        <w:t xml:space="preserve"> «Губернаторский колледж народных промыслов».</w:t>
      </w:r>
    </w:p>
    <w:p w:rsidR="003503D3" w:rsidRDefault="00D911D1">
      <w:pPr>
        <w:pStyle w:val="20"/>
        <w:shd w:val="clear" w:color="auto" w:fill="auto"/>
        <w:ind w:firstLine="720"/>
        <w:jc w:val="both"/>
      </w:pPr>
      <w:r>
        <w:t>Протокол № 1 от «31» августа 2020</w:t>
      </w:r>
      <w:r w:rsidR="006E10F6">
        <w:t xml:space="preserve"> г.</w:t>
      </w:r>
    </w:p>
    <w:p w:rsidR="003503D3" w:rsidRDefault="006E10F6">
      <w:pPr>
        <w:pStyle w:val="20"/>
        <w:shd w:val="clear" w:color="auto" w:fill="auto"/>
        <w:tabs>
          <w:tab w:val="left" w:leader="underscore" w:pos="4481"/>
        </w:tabs>
        <w:ind w:firstLine="780"/>
        <w:sectPr w:rsidR="003503D3">
          <w:pgSz w:w="11900" w:h="16840"/>
          <w:pgMar w:top="1114" w:right="814" w:bottom="1437" w:left="1660" w:header="686" w:footer="1009" w:gutter="0"/>
          <w:pgNumType w:start="1"/>
          <w:cols w:space="720"/>
          <w:noEndnote/>
          <w:docGrid w:linePitch="360"/>
        </w:sectPr>
      </w:pPr>
      <w:r>
        <w:t>Председатель МК</w:t>
      </w:r>
      <w:r>
        <w:tab/>
        <w:t>Рысева Г.Н.</w:t>
      </w:r>
    </w:p>
    <w:p w:rsidR="003503D3" w:rsidRDefault="006E10F6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lastRenderedPageBreak/>
        <w:t>СОДЕРЖАНИЕ</w:t>
      </w:r>
    </w:p>
    <w:p w:rsidR="003503D3" w:rsidRDefault="006E10F6">
      <w:pPr>
        <w:pStyle w:val="1"/>
        <w:shd w:val="clear" w:color="auto" w:fill="auto"/>
        <w:spacing w:after="0"/>
        <w:ind w:right="620"/>
        <w:jc w:val="right"/>
      </w:pPr>
      <w:r>
        <w:t>стр.</w:t>
      </w:r>
    </w:p>
    <w:p w:rsidR="003503D3" w:rsidRDefault="006E10F6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220" w:line="240" w:lineRule="auto"/>
        <w:rPr>
          <w:sz w:val="28"/>
          <w:szCs w:val="28"/>
        </w:rPr>
      </w:pPr>
      <w:r>
        <w:rPr>
          <w:b/>
          <w:bCs/>
        </w:rPr>
        <w:t xml:space="preserve">ПАСПОРТ ПРОГРАММЫ УЧЕБНОЙ ДИСЦИПЛИНЫ </w:t>
      </w:r>
      <w:r>
        <w:rPr>
          <w:sz w:val="28"/>
          <w:szCs w:val="28"/>
        </w:rPr>
        <w:t>4</w:t>
      </w:r>
    </w:p>
    <w:p w:rsidR="003503D3" w:rsidRDefault="006E10F6">
      <w:pPr>
        <w:pStyle w:val="20"/>
        <w:numPr>
          <w:ilvl w:val="0"/>
          <w:numId w:val="1"/>
        </w:numPr>
        <w:shd w:val="clear" w:color="auto" w:fill="auto"/>
        <w:tabs>
          <w:tab w:val="left" w:pos="678"/>
          <w:tab w:val="left" w:pos="8417"/>
        </w:tabs>
        <w:spacing w:after="220" w:line="240" w:lineRule="auto"/>
        <w:rPr>
          <w:sz w:val="28"/>
          <w:szCs w:val="28"/>
        </w:rPr>
      </w:pPr>
      <w:r>
        <w:rPr>
          <w:b/>
          <w:bCs/>
        </w:rPr>
        <w:t>СТРУКТУРА И СОДЕРЖАНИЕ УЧЕБНОЙ ДИСЦИПЛИНЫ</w:t>
      </w:r>
      <w:r>
        <w:rPr>
          <w:b/>
          <w:bCs/>
        </w:rPr>
        <w:tab/>
      </w:r>
      <w:r>
        <w:rPr>
          <w:sz w:val="28"/>
          <w:szCs w:val="28"/>
        </w:rPr>
        <w:t>6</w:t>
      </w:r>
    </w:p>
    <w:p w:rsidR="003503D3" w:rsidRDefault="006E10F6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340" w:line="240" w:lineRule="auto"/>
        <w:rPr>
          <w:sz w:val="28"/>
          <w:szCs w:val="28"/>
        </w:rPr>
      </w:pPr>
      <w:r>
        <w:rPr>
          <w:b/>
          <w:bCs/>
        </w:rPr>
        <w:t xml:space="preserve">УСЛОВИЯ РЕАЛИЗАЦИИ УЧЕБНОЙ ДИСЦИПЛИНЫ </w:t>
      </w:r>
      <w:r>
        <w:rPr>
          <w:sz w:val="28"/>
          <w:szCs w:val="28"/>
        </w:rPr>
        <w:t>9</w:t>
      </w:r>
    </w:p>
    <w:p w:rsidR="003503D3" w:rsidRDefault="006E10F6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240" w:line="240" w:lineRule="auto"/>
        <w:ind w:left="660" w:hanging="360"/>
        <w:sectPr w:rsidR="003503D3">
          <w:pgSz w:w="11900" w:h="16840"/>
          <w:pgMar w:top="1114" w:right="814" w:bottom="1114" w:left="1660" w:header="686" w:footer="686" w:gutter="0"/>
          <w:cols w:space="720"/>
          <w:noEndnote/>
          <w:docGrid w:linePitch="360"/>
        </w:sectPr>
      </w:pPr>
      <w:r>
        <w:rPr>
          <w:b/>
          <w:bCs/>
        </w:rPr>
        <w:t xml:space="preserve">КОНТРОЛЬ И ОЦЕНКА РЕЗУЛЬТАТОВ ОСВОЕНИЯ </w:t>
      </w:r>
      <w:r>
        <w:rPr>
          <w:sz w:val="28"/>
          <w:szCs w:val="28"/>
        </w:rPr>
        <w:t xml:space="preserve">10 </w:t>
      </w:r>
      <w:r>
        <w:rPr>
          <w:b/>
          <w:bCs/>
        </w:rPr>
        <w:t>УЧЕБНОЙ ДИСЦИПЛИНЫ</w:t>
      </w:r>
    </w:p>
    <w:p w:rsidR="003503D3" w:rsidRDefault="006E10F6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after="320"/>
        <w:jc w:val="center"/>
      </w:pPr>
      <w:r>
        <w:rPr>
          <w:b/>
          <w:bCs/>
        </w:rPr>
        <w:lastRenderedPageBreak/>
        <w:t>ПАСПОРТ ПРОГРАММЫ УЧЕБНОЙ ДИСЦИПЛИНЫ</w:t>
      </w:r>
      <w:r>
        <w:rPr>
          <w:b/>
          <w:bCs/>
        </w:rPr>
        <w:br/>
        <w:t>Правовые основы профессиональной деятельности</w:t>
      </w:r>
    </w:p>
    <w:p w:rsidR="003503D3" w:rsidRDefault="006E10F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73"/>
        </w:tabs>
      </w:pPr>
      <w:bookmarkStart w:id="0" w:name="bookmark0"/>
      <w:bookmarkStart w:id="1" w:name="bookmark1"/>
      <w:r>
        <w:t>Область применения программы</w:t>
      </w:r>
      <w:bookmarkEnd w:id="0"/>
      <w:bookmarkEnd w:id="1"/>
    </w:p>
    <w:p w:rsidR="003503D3" w:rsidRDefault="006E10F6">
      <w:pPr>
        <w:pStyle w:val="1"/>
        <w:shd w:val="clear" w:color="auto" w:fill="auto"/>
        <w:spacing w:after="400"/>
        <w:ind w:firstLine="740"/>
      </w:pPr>
      <w: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b/>
          <w:bCs/>
        </w:rPr>
        <w:t>54.02.02 Декоративно-прикладное искусство и народные промыслы (по видам)</w:t>
      </w:r>
    </w:p>
    <w:p w:rsidR="003503D3" w:rsidRDefault="006E10F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73"/>
        </w:tabs>
      </w:pPr>
      <w:bookmarkStart w:id="2" w:name="bookmark2"/>
      <w:bookmarkStart w:id="3" w:name="bookmark3"/>
      <w:r>
        <w:t>Место учебной дисциплины в структуре основной профессиональной образовательной программы:</w:t>
      </w:r>
      <w:bookmarkEnd w:id="2"/>
      <w:bookmarkEnd w:id="3"/>
    </w:p>
    <w:p w:rsidR="003503D3" w:rsidRDefault="006E10F6">
      <w:pPr>
        <w:pStyle w:val="1"/>
        <w:shd w:val="clear" w:color="auto" w:fill="auto"/>
        <w:spacing w:after="260"/>
        <w:ind w:firstLine="360"/>
      </w:pPr>
      <w:r>
        <w:t>Дисциплина относится к профильным учебным дисциплинам общеобразовательного цикла.</w:t>
      </w:r>
    </w:p>
    <w:p w:rsidR="003503D3" w:rsidRDefault="006E10F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45"/>
        </w:tabs>
        <w:spacing w:after="320"/>
      </w:pPr>
      <w:bookmarkStart w:id="4" w:name="bookmark4"/>
      <w:bookmarkStart w:id="5" w:name="bookmark5"/>
      <w:r>
        <w:t>Цели и задачи учебной дисциплины - требования к результатам освоения учебной дисциплины:</w:t>
      </w:r>
      <w:bookmarkEnd w:id="4"/>
      <w:bookmarkEnd w:id="5"/>
    </w:p>
    <w:p w:rsidR="003503D3" w:rsidRDefault="006E10F6">
      <w:pPr>
        <w:pStyle w:val="1"/>
        <w:shd w:val="clear" w:color="auto" w:fill="auto"/>
        <w:spacing w:after="0"/>
      </w:pPr>
      <w:r>
        <w:t>В результате освоения учебной дисциплины обучающийся должен уметь: использовать нормативно-правовые документы, регламентирующие профессиональную деятельность;</w:t>
      </w:r>
    </w:p>
    <w:p w:rsidR="003503D3" w:rsidRDefault="006E10F6">
      <w:pPr>
        <w:pStyle w:val="1"/>
        <w:shd w:val="clear" w:color="auto" w:fill="auto"/>
        <w:spacing w:after="0"/>
        <w:ind w:left="360"/>
      </w:pPr>
      <w:r>
        <w:t>защищать свои права в соответствии с действующим законодательством; определять конкурентные преимущества организации;</w:t>
      </w:r>
    </w:p>
    <w:p w:rsidR="003503D3" w:rsidRDefault="006E10F6">
      <w:pPr>
        <w:pStyle w:val="1"/>
        <w:shd w:val="clear" w:color="auto" w:fill="auto"/>
        <w:spacing w:after="320"/>
        <w:ind w:firstLine="360"/>
      </w:pPr>
      <w:r>
        <w:t>вносить предложения по усовершенствованию товаров и услуг, организации продаж;</w:t>
      </w:r>
    </w:p>
    <w:p w:rsidR="003503D3" w:rsidRDefault="006E10F6">
      <w:pPr>
        <w:pStyle w:val="1"/>
        <w:shd w:val="clear" w:color="auto" w:fill="auto"/>
        <w:spacing w:after="0"/>
      </w:pPr>
      <w:r>
        <w:t>В результате освоения учебной дисциплины обучающийся должен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</w:t>
      </w:r>
    </w:p>
    <w:p w:rsidR="003503D3" w:rsidRDefault="006E10F6">
      <w:pPr>
        <w:pStyle w:val="1"/>
        <w:shd w:val="clear" w:color="auto" w:fill="auto"/>
        <w:spacing w:after="0"/>
        <w:ind w:firstLine="360"/>
      </w:pPr>
      <w: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3503D3" w:rsidRDefault="006E10F6">
      <w:pPr>
        <w:pStyle w:val="1"/>
        <w:shd w:val="clear" w:color="auto" w:fill="auto"/>
        <w:spacing w:after="320"/>
        <w:ind w:left="360"/>
      </w:pPr>
      <w:r>
        <w:t>права и обязанности работников в сфере профессиональной деятельности; характеристики организаций различных организационно-правовых форм; порядок и способы организации продаж товаров и оказания услуг; требования к бизнес-планам.</w:t>
      </w:r>
    </w:p>
    <w:p w:rsidR="003503D3" w:rsidRDefault="006E10F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54"/>
        </w:tabs>
      </w:pPr>
      <w:bookmarkStart w:id="6" w:name="bookmark6"/>
      <w:bookmarkStart w:id="7" w:name="bookmark7"/>
      <w:r>
        <w:t>Рекомендуемое количество часов на освоение программы учебной дисциплины:</w:t>
      </w:r>
      <w:bookmarkEnd w:id="6"/>
      <w:bookmarkEnd w:id="7"/>
    </w:p>
    <w:p w:rsidR="003503D3" w:rsidRDefault="006E10F6">
      <w:pPr>
        <w:pStyle w:val="1"/>
        <w:shd w:val="clear" w:color="auto" w:fill="auto"/>
        <w:spacing w:after="320"/>
        <w:ind w:left="360" w:hanging="360"/>
      </w:pPr>
      <w:r>
        <w:t>максимальной учебной нагрузки обучающегося 48 часов, в том числе: обязательной аудиторной учебной нагрузки обучающегося 32 часа; самостоятельной работы обучающегося 16 часов.</w:t>
      </w:r>
      <w:r>
        <w:br w:type="page"/>
      </w:r>
    </w:p>
    <w:p w:rsidR="003503D3" w:rsidRDefault="006E10F6">
      <w:pPr>
        <w:pStyle w:val="1"/>
        <w:numPr>
          <w:ilvl w:val="0"/>
          <w:numId w:val="2"/>
        </w:numPr>
        <w:shd w:val="clear" w:color="auto" w:fill="auto"/>
        <w:tabs>
          <w:tab w:val="left" w:pos="611"/>
        </w:tabs>
        <w:spacing w:after="0"/>
        <w:ind w:firstLine="200"/>
      </w:pPr>
      <w:r>
        <w:rPr>
          <w:b/>
          <w:bCs/>
        </w:rPr>
        <w:lastRenderedPageBreak/>
        <w:t>СТРУКТУРА И СОДЕРЖАНИЕ УЧЕБНОЙ ДИСЦИПЛИНЫ</w:t>
      </w:r>
    </w:p>
    <w:p w:rsidR="003503D3" w:rsidRDefault="006E10F6">
      <w:pPr>
        <w:pStyle w:val="1"/>
        <w:numPr>
          <w:ilvl w:val="1"/>
          <w:numId w:val="2"/>
        </w:numPr>
        <w:shd w:val="clear" w:color="auto" w:fill="auto"/>
        <w:tabs>
          <w:tab w:val="left" w:pos="622"/>
        </w:tabs>
        <w:spacing w:after="320"/>
      </w:pPr>
      <w:r>
        <w:rPr>
          <w:b/>
          <w:bCs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503D3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3D3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503D3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503D3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503D3">
        <w:trPr>
          <w:trHeight w:hRule="exact" w:val="67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3503D3" w:rsidRDefault="003503D3">
      <w:pPr>
        <w:sectPr w:rsidR="003503D3">
          <w:pgSz w:w="11900" w:h="16840"/>
          <w:pgMar w:top="1114" w:right="557" w:bottom="1912" w:left="1513" w:header="686" w:footer="1484" w:gutter="0"/>
          <w:cols w:space="720"/>
          <w:noEndnote/>
          <w:docGrid w:linePitch="360"/>
        </w:sectPr>
      </w:pPr>
    </w:p>
    <w:p w:rsidR="003503D3" w:rsidRDefault="006E10F6">
      <w:pPr>
        <w:pStyle w:val="1"/>
        <w:shd w:val="clear" w:color="auto" w:fill="auto"/>
        <w:spacing w:after="220"/>
        <w:ind w:firstLine="380"/>
      </w:pPr>
      <w:r>
        <w:rPr>
          <w:b/>
          <w:bCs/>
        </w:rPr>
        <w:lastRenderedPageBreak/>
        <w:t xml:space="preserve">2.2. Тематический план и содержание учебной </w:t>
      </w:r>
      <w:proofErr w:type="gramStart"/>
      <w:r>
        <w:rPr>
          <w:b/>
          <w:bCs/>
        </w:rPr>
        <w:t>дисциплины</w:t>
      </w:r>
      <w:proofErr w:type="gramEnd"/>
      <w:r>
        <w:rPr>
          <w:b/>
          <w:bCs/>
        </w:rPr>
        <w:t xml:space="preserve"> </w:t>
      </w:r>
      <w:r>
        <w:t>Правовые основы профессиональной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9979"/>
        <w:gridCol w:w="1814"/>
        <w:gridCol w:w="1579"/>
      </w:tblGrid>
      <w:tr w:rsidR="003503D3">
        <w:trPr>
          <w:trHeight w:hRule="exact" w:val="41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11" w:lineRule="auto"/>
              <w:jc w:val="center"/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11" w:lineRule="auto"/>
              <w:jc w:val="center"/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503D3">
        <w:trPr>
          <w:trHeight w:hRule="exact" w:val="41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Раздел 1. Право и экономика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80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09" w:lineRule="auto"/>
            </w:pPr>
            <w:r>
              <w:t>Государственно-правовое регулирование. Метод, способы государственно-правового регулирования. Понятие и пределы государственно-правового регулирования экономики. Основы правового статуса и виды субъектов предпринимательской деятельности. Осуществление предпринимательской деятельности юридическими лицами. Индивидуальный предприниматель. Правовое регулирование договорных отношений.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t>1 | Право в системе социальных норм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40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занятия: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t>Составление сравнительной таблицы «Виды юридических лиц»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408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06" w:lineRule="auto"/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t>: выполнение домашнего задания по теме 1.1. Написание эссе на тему: «Ответственность предпринимателя не безгранична» (Правовой афоризм)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1.2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t>Защита прав и законных интересов граждан. Рассмотрение споров в арбитражном и третейском судах.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t>1 | Экономические споры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3503D3"/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3D3" w:rsidRDefault="003503D3"/>
        </w:tc>
      </w:tr>
      <w:tr w:rsidR="003503D3">
        <w:trPr>
          <w:trHeight w:hRule="exact" w:val="20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t>: составление искового заявления по заданной ситуации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6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Раздел 2.</w:t>
            </w:r>
          </w:p>
          <w:p w:rsidR="003503D3" w:rsidRDefault="006E10F6">
            <w:pPr>
              <w:pStyle w:val="a5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Труд и социальная защита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40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16" w:lineRule="auto"/>
            </w:pPr>
            <w:r>
              <w:t>Трудовое право в системе российского права. Правовое регулирование занятости и трудоустройства. Трудовой договор.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t>1 | Труд и социальная защита. Трудоустройство.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408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16" w:lineRule="auto"/>
            </w:pPr>
            <w:r>
              <w:rPr>
                <w:b/>
                <w:bCs/>
              </w:rPr>
              <w:t>Практические занятия</w:t>
            </w:r>
            <w:r>
              <w:t>: составление трудового договора, работа с ТК РФ, ст. 81 «Расторжение трудового договора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на тему</w:t>
            </w:r>
            <w:r>
              <w:t>: «Труд и социальная защита. Трудоустройство»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413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spacing w:line="211" w:lineRule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подготовка сообщения на тему: «Услуги, предоставляемые службой занятости»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80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09" w:lineRule="auto"/>
            </w:pPr>
            <w:r>
              <w:t>Понятие рабочего времени. Нормальная продолжительность рабочего времени. Сокращенное рабочее время. Работа в ночное время. Неполное рабочее время. Сверхурочная работа. Режим рабочего времени. Нормирование труда. Время отдыха: кратковременный, ежедневный, выходные дни. Виды, продолжительность и порядок предоставления отпусков.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t>1 Рабочее время и время отдыха.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занятия</w:t>
            </w:r>
            <w:r>
              <w:t>: решение ситуационных задач по теме «Рабочее время, время отдыха»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0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t>: сбор информации для выступлении на семинарском занятии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413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2.3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11" w:lineRule="auto"/>
            </w:pPr>
            <w:r>
              <w:t>Понятие и методы правового регулирования оплаты труда. Правовое регулирование заработной платы. Государственные гарантии по оплате труда. Способы исчисления и системы оплаты труда.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tabs>
                <w:tab w:val="left" w:pos="427"/>
              </w:tabs>
            </w:pPr>
            <w:r>
              <w:t>1</w:t>
            </w:r>
            <w:r>
              <w:tab/>
              <w:t>Оплата труда.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занятия</w:t>
            </w:r>
            <w:r>
              <w:t>: работа с ТК РФ, составление таблицы «Система оплаты труда»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0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2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2.4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t>Дисциплина труда, методы ее обеспечения. Внутренний трудовой распорядок. Поощрения за успехи в работе.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</w:tbl>
    <w:p w:rsidR="003503D3" w:rsidRDefault="006E10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9979"/>
        <w:gridCol w:w="1814"/>
        <w:gridCol w:w="1579"/>
      </w:tblGrid>
      <w:tr w:rsidR="003503D3">
        <w:trPr>
          <w:trHeight w:hRule="exact" w:val="21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t>Дисциплинарная ответственность. Материальная ответственность сторон трудового договора.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tabs>
                <w:tab w:val="left" w:pos="480"/>
              </w:tabs>
            </w:pPr>
            <w:r>
              <w:t>1</w:t>
            </w:r>
            <w:r>
              <w:tab/>
              <w:t>Дисциплина труда и ответственность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0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занятия</w:t>
            </w:r>
            <w:r>
              <w:t>: решение ситуационных задач по теме «Дисциплина труда и ответственность»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Контрольная работа </w:t>
            </w:r>
            <w:r>
              <w:t>по теме «Дисциплина труда и ответственность»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t>: сбор материала для выступления на семинарском занятии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100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2.5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09" w:lineRule="auto"/>
            </w:pPr>
            <w:r>
              <w:t>Индивидуальный трудовой спор. Субъект, предмет индивидуального трудового спора. Объективные, субъективные причины и условия возникновения индивидуального трудового спора. Рассмотрение трудовых споров в КТС, судебный порядок рассмотрения индивидуальных трудовых споров. Коллективные трудовые споры, порядок их разрешения. Забастовка, ее признаки, виды, порядок проведения. Локаут. Ответственность за нарушение законодательства о порядке решения коллективных трудовых споров.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tabs>
                <w:tab w:val="left" w:pos="475"/>
              </w:tabs>
            </w:pPr>
            <w:r>
              <w:t>1</w:t>
            </w:r>
            <w:r>
              <w:tab/>
              <w:t>Трудовые споры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0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теме</w:t>
            </w:r>
            <w:r>
              <w:t>: «Трудовые споры»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Самостоятельная работа обучающихся</w:t>
            </w:r>
            <w:r>
              <w:t>: составление ситуационных задач по теме: «Трудовые споры»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413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2.6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11" w:lineRule="auto"/>
            </w:pPr>
            <w:r>
              <w:t>Основания для предоставления социального обеспечения. Государственные пенсии и социальные пособия. Право на жилище, право на охрану здоровья и медицинскую помощь, медицинское страхование.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3503D3">
        <w:trPr>
          <w:trHeight w:hRule="exact" w:val="20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tabs>
                <w:tab w:val="left" w:pos="480"/>
              </w:tabs>
            </w:pPr>
            <w:r>
              <w:t>1</w:t>
            </w:r>
            <w:r>
              <w:tab/>
              <w:t>Социальное обеспечение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занятия</w:t>
            </w:r>
            <w:r>
              <w:t>: анализ документов по теме, ответы на вопросы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408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11" w:lineRule="auto"/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t>: подготовка доклада на тему: «Деятельность вологодского центра социальной помощи семье и детям»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6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3.</w:t>
            </w:r>
          </w:p>
          <w:p w:rsidR="003503D3" w:rsidRDefault="006E10F6">
            <w:pPr>
              <w:pStyle w:val="a5"/>
              <w:shd w:val="clear" w:color="auto" w:fill="auto"/>
              <w:spacing w:line="209" w:lineRule="auto"/>
              <w:jc w:val="center"/>
            </w:pPr>
            <w:r>
              <w:rPr>
                <w:b/>
                <w:bCs/>
              </w:rPr>
              <w:t>Административное</w:t>
            </w:r>
          </w:p>
          <w:p w:rsidR="003503D3" w:rsidRDefault="006E10F6">
            <w:pPr>
              <w:pStyle w:val="a5"/>
              <w:shd w:val="clear" w:color="auto" w:fill="auto"/>
              <w:spacing w:line="214" w:lineRule="auto"/>
              <w:jc w:val="center"/>
            </w:pPr>
            <w:r>
              <w:rPr>
                <w:b/>
                <w:bCs/>
              </w:rPr>
              <w:t>право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61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3.1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spacing w:line="211" w:lineRule="auto"/>
            </w:pPr>
            <w:r>
              <w:t>Административное правонарушение. Объект, субъект административного правонарушения. Классификация административных правонарушений. Административная ответственность. Функции административной ответственности. Административное взыскание. Виды административных взысканий.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tabs>
                <w:tab w:val="left" w:pos="528"/>
              </w:tabs>
            </w:pPr>
            <w:r>
              <w:t>1</w:t>
            </w:r>
            <w:r>
              <w:tab/>
              <w:t>Административные правонарушения и административная ответственность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занятия</w:t>
            </w:r>
            <w:r>
              <w:t>: анализ УК РФ и КоАП, выполнение поставленных задач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2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теме</w:t>
            </w:r>
            <w:r>
              <w:t>: «Административные правонарушения и административная ответственность»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0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3D3" w:rsidRDefault="003503D3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/>
        </w:tc>
      </w:tr>
      <w:tr w:rsidR="003503D3">
        <w:trPr>
          <w:trHeight w:hRule="exact" w:val="25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D3" w:rsidRDefault="006E10F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48 (32+16)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</w:tbl>
    <w:p w:rsidR="003503D3" w:rsidRDefault="003503D3">
      <w:pPr>
        <w:sectPr w:rsidR="003503D3">
          <w:pgSz w:w="16840" w:h="11900" w:orient="landscape"/>
          <w:pgMar w:top="826" w:right="504" w:bottom="746" w:left="874" w:header="398" w:footer="318" w:gutter="0"/>
          <w:cols w:space="720"/>
          <w:noEndnote/>
          <w:docGrid w:linePitch="360"/>
        </w:sectPr>
      </w:pPr>
    </w:p>
    <w:p w:rsidR="003503D3" w:rsidRDefault="006E10F6" w:rsidP="00D911D1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0"/>
        <w:jc w:val="center"/>
      </w:pPr>
      <w:r>
        <w:rPr>
          <w:b/>
          <w:bCs/>
        </w:rPr>
        <w:lastRenderedPageBreak/>
        <w:t>УСЛОВИЯ РЕАЛИЗАЦИИ УЧЕБНОЙ ДИСЦИПЛИНЫ</w:t>
      </w:r>
    </w:p>
    <w:p w:rsidR="003503D3" w:rsidRDefault="006E10F6" w:rsidP="00D911D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866"/>
        </w:tabs>
        <w:jc w:val="center"/>
      </w:pPr>
      <w:bookmarkStart w:id="8" w:name="bookmark8"/>
      <w:bookmarkStart w:id="9" w:name="bookmark9"/>
      <w:r>
        <w:t>Требования к минимальному материально-техническому обеспечению</w:t>
      </w:r>
      <w:bookmarkEnd w:id="8"/>
      <w:bookmarkEnd w:id="9"/>
    </w:p>
    <w:p w:rsidR="00D911D1" w:rsidRDefault="00D911D1" w:rsidP="00D911D1">
      <w:pPr>
        <w:pStyle w:val="11"/>
        <w:keepNext/>
        <w:keepLines/>
        <w:shd w:val="clear" w:color="auto" w:fill="auto"/>
        <w:tabs>
          <w:tab w:val="left" w:pos="866"/>
        </w:tabs>
      </w:pPr>
    </w:p>
    <w:p w:rsidR="003503D3" w:rsidRDefault="006E10F6" w:rsidP="00D911D1">
      <w:pPr>
        <w:pStyle w:val="1"/>
        <w:shd w:val="clear" w:color="auto" w:fill="auto"/>
        <w:spacing w:after="0" w:line="360" w:lineRule="auto"/>
        <w:ind w:firstLine="709"/>
        <w:jc w:val="both"/>
      </w:pPr>
      <w:r>
        <w:t>Реализация учебной дисциплины требует наличия учебного кабинета социально-экономических дисциплин.</w:t>
      </w:r>
    </w:p>
    <w:p w:rsidR="003503D3" w:rsidRDefault="006E10F6" w:rsidP="00D911D1">
      <w:pPr>
        <w:pStyle w:val="1"/>
        <w:shd w:val="clear" w:color="auto" w:fill="auto"/>
        <w:spacing w:after="0" w:line="360" w:lineRule="auto"/>
        <w:ind w:firstLine="709"/>
        <w:jc w:val="both"/>
      </w:pPr>
      <w:r>
        <w:t>Оборудование учебного кабинета: комплект рабочих мест обучающихся, рабочее место преподавателя, дидактические материалы по предмету. Технические средства обучения: компьютер.</w:t>
      </w:r>
    </w:p>
    <w:p w:rsidR="003503D3" w:rsidRDefault="006E10F6" w:rsidP="00D911D1">
      <w:pPr>
        <w:pStyle w:val="1"/>
        <w:shd w:val="clear" w:color="auto" w:fill="auto"/>
        <w:spacing w:after="0" w:line="360" w:lineRule="auto"/>
        <w:ind w:firstLine="709"/>
        <w:jc w:val="both"/>
      </w:pPr>
      <w:r>
        <w:t>Данная программа для обучения инвалидов и лиц с ОВЗ реализуется с соблюдением следующих условий:</w:t>
      </w:r>
    </w:p>
    <w:p w:rsidR="003503D3" w:rsidRDefault="006E10F6" w:rsidP="00D911D1">
      <w:pPr>
        <w:pStyle w:val="1"/>
        <w:shd w:val="clear" w:color="auto" w:fill="auto"/>
        <w:spacing w:after="0" w:line="360" w:lineRule="auto"/>
        <w:ind w:firstLine="709"/>
        <w:jc w:val="both"/>
      </w:pPr>
      <w:r>
        <w:t>- для лиц с нарушениями опорно-двигательного аппарата (свободное передвижение по аудитории во время занятия, меньший объём практических работ и их количество, увеличение сроков подготовки к зачетным работам);</w:t>
      </w:r>
    </w:p>
    <w:p w:rsidR="003503D3" w:rsidRDefault="006E10F6" w:rsidP="00D911D1">
      <w:pPr>
        <w:pStyle w:val="1"/>
        <w:numPr>
          <w:ilvl w:val="0"/>
          <w:numId w:val="3"/>
        </w:numPr>
        <w:shd w:val="clear" w:color="auto" w:fill="auto"/>
        <w:tabs>
          <w:tab w:val="left" w:pos="866"/>
        </w:tabs>
        <w:spacing w:after="0" w:line="360" w:lineRule="auto"/>
        <w:ind w:firstLine="709"/>
        <w:jc w:val="both"/>
      </w:pPr>
      <w:r>
        <w:t>для лиц с нарушениями слуха (посадка на первой - второй парте; обеспечение дидактическими материалами в печатном и в электронном виде);</w:t>
      </w:r>
    </w:p>
    <w:p w:rsidR="003503D3" w:rsidRDefault="006E10F6" w:rsidP="00D911D1">
      <w:pPr>
        <w:pStyle w:val="1"/>
        <w:numPr>
          <w:ilvl w:val="0"/>
          <w:numId w:val="3"/>
        </w:numPr>
        <w:shd w:val="clear" w:color="auto" w:fill="auto"/>
        <w:tabs>
          <w:tab w:val="left" w:pos="866"/>
        </w:tabs>
        <w:spacing w:after="0" w:line="360" w:lineRule="auto"/>
        <w:ind w:firstLine="709"/>
        <w:jc w:val="both"/>
      </w:pPr>
      <w:r>
        <w:t>для лиц с нарушениями зрения (посадка на первой - второй парте; обеспечение дидактическими материалами в печатном и в электронном виде).</w:t>
      </w:r>
    </w:p>
    <w:p w:rsidR="00B41F9A" w:rsidRDefault="00B41F9A" w:rsidP="00D911D1">
      <w:pPr>
        <w:pStyle w:val="1"/>
        <w:shd w:val="clear" w:color="auto" w:fill="auto"/>
        <w:tabs>
          <w:tab w:val="left" w:pos="834"/>
        </w:tabs>
        <w:spacing w:after="0" w:line="360" w:lineRule="auto"/>
        <w:ind w:firstLine="709"/>
        <w:jc w:val="both"/>
      </w:pPr>
      <w:r>
        <w:t xml:space="preserve">     </w:t>
      </w:r>
      <w:r w:rsidRPr="005F4177">
        <w:t>Часть содержания учебной дисциплины может быть реализована с применением электронного обучения и дистанционных образовательных технологий.</w:t>
      </w:r>
    </w:p>
    <w:p w:rsidR="003503D3" w:rsidRDefault="006E10F6" w:rsidP="00D911D1">
      <w:pPr>
        <w:pStyle w:val="1"/>
        <w:numPr>
          <w:ilvl w:val="1"/>
          <w:numId w:val="2"/>
        </w:numPr>
        <w:shd w:val="clear" w:color="auto" w:fill="auto"/>
        <w:tabs>
          <w:tab w:val="left" w:pos="622"/>
        </w:tabs>
        <w:spacing w:after="0"/>
        <w:jc w:val="center"/>
      </w:pPr>
      <w:r>
        <w:rPr>
          <w:b/>
          <w:bCs/>
        </w:rPr>
        <w:t>Информационное обеспечение обучения</w:t>
      </w:r>
    </w:p>
    <w:p w:rsidR="003503D3" w:rsidRDefault="006E10F6" w:rsidP="00D911D1">
      <w:pPr>
        <w:pStyle w:val="1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911D1" w:rsidRDefault="00D911D1">
      <w:pPr>
        <w:pStyle w:val="1"/>
        <w:shd w:val="clear" w:color="auto" w:fill="auto"/>
        <w:spacing w:after="0"/>
      </w:pP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Основные источники:</w:t>
      </w:r>
    </w:p>
    <w:p w:rsidR="0096379B" w:rsidRDefault="0096379B" w:rsidP="00D911D1">
      <w:pPr>
        <w:pStyle w:val="1"/>
        <w:numPr>
          <w:ilvl w:val="0"/>
          <w:numId w:val="7"/>
        </w:numPr>
        <w:shd w:val="clear" w:color="auto" w:fill="auto"/>
        <w:spacing w:after="0"/>
        <w:ind w:left="0" w:firstLine="709"/>
        <w:jc w:val="both"/>
      </w:pPr>
      <w:r>
        <w:t>Тыщенко А.</w:t>
      </w:r>
      <w:r w:rsidRPr="00BB4833">
        <w:t>И.</w:t>
      </w:r>
      <w:r>
        <w:t xml:space="preserve"> Правовое обеспечение профессиональной деятельности. ИЦ РИОР. 2019.</w:t>
      </w:r>
    </w:p>
    <w:p w:rsidR="009D688A" w:rsidRDefault="009D688A" w:rsidP="00D911D1">
      <w:pPr>
        <w:pStyle w:val="1"/>
        <w:numPr>
          <w:ilvl w:val="0"/>
          <w:numId w:val="7"/>
        </w:numPr>
        <w:shd w:val="clear" w:color="auto" w:fill="auto"/>
        <w:spacing w:after="0"/>
        <w:ind w:left="0" w:firstLine="709"/>
        <w:jc w:val="both"/>
      </w:pPr>
      <w:proofErr w:type="spellStart"/>
      <w:r>
        <w:t>Гуреева</w:t>
      </w:r>
      <w:proofErr w:type="spellEnd"/>
      <w:r>
        <w:t xml:space="preserve"> М.А. Правовое обеспечение профессиональной деятельности. Форум. 2019.</w:t>
      </w:r>
    </w:p>
    <w:p w:rsidR="0096379B" w:rsidRDefault="0096379B" w:rsidP="00D911D1">
      <w:pPr>
        <w:pStyle w:val="1"/>
        <w:shd w:val="clear" w:color="auto" w:fill="auto"/>
        <w:spacing w:after="0"/>
        <w:ind w:firstLine="709"/>
        <w:jc w:val="both"/>
      </w:pP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Дополнительные источники: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Гражданский кодекс РФ. Ч. 1,2,3. - М.: Инфра-М, 2014.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Конституция РФ. - М.: Инфра-М, 2014.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Трудовой кодекс РФ. Москва, 2014.</w:t>
      </w:r>
    </w:p>
    <w:p w:rsidR="003503D3" w:rsidRDefault="006E10F6" w:rsidP="00D911D1">
      <w:pPr>
        <w:pStyle w:val="1"/>
        <w:numPr>
          <w:ilvl w:val="0"/>
          <w:numId w:val="5"/>
        </w:numPr>
        <w:shd w:val="clear" w:color="auto" w:fill="auto"/>
        <w:tabs>
          <w:tab w:val="left" w:pos="469"/>
        </w:tabs>
        <w:spacing w:after="0"/>
        <w:ind w:firstLine="709"/>
        <w:jc w:val="both"/>
      </w:pPr>
      <w:r>
        <w:t xml:space="preserve">Г. </w:t>
      </w:r>
      <w:proofErr w:type="spellStart"/>
      <w:r>
        <w:t>Хабибулин</w:t>
      </w:r>
      <w:proofErr w:type="spellEnd"/>
      <w:r>
        <w:t xml:space="preserve">, К.Р. </w:t>
      </w:r>
      <w:proofErr w:type="spellStart"/>
      <w:r>
        <w:t>Мурсалимов</w:t>
      </w:r>
      <w:proofErr w:type="spellEnd"/>
      <w:r>
        <w:t xml:space="preserve"> Правовое обеспечение </w:t>
      </w:r>
      <w:r>
        <w:lastRenderedPageBreak/>
        <w:t>профессиональной деятельности. - М.: ИД «Форум», 2015.</w:t>
      </w:r>
    </w:p>
    <w:p w:rsidR="003503D3" w:rsidRDefault="006E10F6" w:rsidP="00D911D1">
      <w:pPr>
        <w:pStyle w:val="1"/>
        <w:numPr>
          <w:ilvl w:val="0"/>
          <w:numId w:val="5"/>
        </w:numPr>
        <w:shd w:val="clear" w:color="auto" w:fill="auto"/>
        <w:tabs>
          <w:tab w:val="left" w:pos="469"/>
        </w:tabs>
        <w:spacing w:after="0"/>
        <w:ind w:firstLine="709"/>
        <w:jc w:val="both"/>
      </w:pPr>
      <w:r>
        <w:t xml:space="preserve">В. </w:t>
      </w:r>
      <w:proofErr w:type="spellStart"/>
      <w:r>
        <w:t>Румынина</w:t>
      </w:r>
      <w:proofErr w:type="spellEnd"/>
      <w:r>
        <w:t xml:space="preserve"> Правовое обеспечение профессиональной деятельности. - М. «Академия», 2012.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Гражданский кодекс РФ. Ч. 1,2,3. - М.: Инфра-М, 2009.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Конституция РФ. - М.: Инфра-М, 2007.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Трудовой кодекс РФ с приложением нормативных документов. - 3-е изд. Ростов-на-Дону.: Феникс, 2007.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proofErr w:type="gramStart"/>
      <w:r>
        <w:t>Смоленский</w:t>
      </w:r>
      <w:proofErr w:type="gramEnd"/>
      <w:r>
        <w:t xml:space="preserve"> М.Б. Основы права. Ростов-на-Дону: Феникс, 2009.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Тыщенко А.И. Правовое обеспечение профессиональной деятельности. Ростов-на-Дону: Феникс, 2007.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proofErr w:type="spellStart"/>
      <w:r>
        <w:t>Румынина</w:t>
      </w:r>
      <w:proofErr w:type="spellEnd"/>
      <w:r>
        <w:t xml:space="preserve"> В.В. Правовое обеспечение профессиональной деятельности</w:t>
      </w:r>
      <w:proofErr w:type="gramStart"/>
      <w:r>
        <w:t xml:space="preserve">.. </w:t>
      </w:r>
      <w:proofErr w:type="gramEnd"/>
      <w:r>
        <w:t>М.: Инфра-М, 2012.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t>Интернет - ресурсы:</w:t>
      </w:r>
    </w:p>
    <w:p w:rsidR="003503D3" w:rsidRDefault="006E10F6" w:rsidP="00D911D1">
      <w:pPr>
        <w:pStyle w:val="1"/>
        <w:numPr>
          <w:ilvl w:val="0"/>
          <w:numId w:val="6"/>
        </w:numPr>
        <w:shd w:val="clear" w:color="auto" w:fill="auto"/>
        <w:tabs>
          <w:tab w:val="left" w:pos="411"/>
        </w:tabs>
        <w:spacing w:after="0"/>
        <w:ind w:firstLine="709"/>
        <w:jc w:val="both"/>
      </w:pPr>
      <w:r>
        <w:t xml:space="preserve">Жизнь и закон. [Электронный ресурс]/ Режим доступа: </w:t>
      </w:r>
      <w:r>
        <w:rPr>
          <w:lang w:val="en-US" w:eastAsia="en-US" w:bidi="en-US"/>
        </w:rPr>
        <w:t>http</w:t>
      </w:r>
      <w:r w:rsidRPr="00B41F9A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B41F9A">
        <w:rPr>
          <w:lang w:eastAsia="en-US" w:bidi="en-US"/>
        </w:rPr>
        <w:t>.</w:t>
      </w:r>
      <w:r>
        <w:rPr>
          <w:lang w:val="en-US" w:eastAsia="en-US" w:bidi="en-US"/>
        </w:rPr>
        <w:t>law</w:t>
      </w:r>
      <w:r w:rsidRPr="00B41F9A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B41F9A">
        <w:rPr>
          <w:lang w:eastAsia="en-US" w:bidi="en-US"/>
        </w:rPr>
        <w:t>-</w:t>
      </w:r>
    </w:p>
    <w:p w:rsidR="003503D3" w:rsidRDefault="006E10F6" w:rsidP="00D911D1">
      <w:pPr>
        <w:pStyle w:val="1"/>
        <w:shd w:val="clear" w:color="auto" w:fill="auto"/>
        <w:spacing w:after="0"/>
        <w:ind w:firstLine="709"/>
        <w:jc w:val="both"/>
      </w:pPr>
      <w:r>
        <w:rPr>
          <w:lang w:val="en-US" w:eastAsia="en-US" w:bidi="en-US"/>
        </w:rPr>
        <w:t>life.ru/</w:t>
      </w:r>
    </w:p>
    <w:p w:rsidR="003503D3" w:rsidRDefault="006E10F6" w:rsidP="00D911D1">
      <w:pPr>
        <w:pStyle w:val="1"/>
        <w:numPr>
          <w:ilvl w:val="0"/>
          <w:numId w:val="6"/>
        </w:numPr>
        <w:shd w:val="clear" w:color="auto" w:fill="auto"/>
        <w:tabs>
          <w:tab w:val="left" w:pos="974"/>
        </w:tabs>
        <w:spacing w:after="0"/>
        <w:ind w:firstLine="709"/>
        <w:jc w:val="both"/>
      </w:pPr>
      <w:r>
        <w:t xml:space="preserve">Право. [Электронный ресурс]/ Режим доступа: </w:t>
      </w:r>
      <w:hyperlink r:id="rId8" w:history="1">
        <w:r>
          <w:rPr>
            <w:lang w:val="en-US" w:eastAsia="en-US" w:bidi="en-US"/>
          </w:rPr>
          <w:t>http</w:t>
        </w:r>
        <w:r w:rsidRPr="00B41F9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B41F9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jurn</w:t>
        </w:r>
        <w:proofErr w:type="spellEnd"/>
        <w:r w:rsidRPr="00B41F9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B41F9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smi</w:t>
        </w:r>
        <w:proofErr w:type="spellEnd"/>
        <w:r w:rsidRPr="00B41F9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pressa</w:t>
        </w:r>
        <w:proofErr w:type="spellEnd"/>
        <w:r w:rsidRPr="00B41F9A">
          <w:rPr>
            <w:lang w:eastAsia="en-US" w:bidi="en-US"/>
          </w:rPr>
          <w:t>/</w:t>
        </w:r>
        <w:r>
          <w:rPr>
            <w:lang w:val="en-US" w:eastAsia="en-US" w:bidi="en-US"/>
          </w:rPr>
          <w:t>admin</w:t>
        </w:r>
        <w:r w:rsidRPr="00B41F9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B41F9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htm</w:t>
        </w:r>
        <w:proofErr w:type="spellEnd"/>
      </w:hyperlink>
    </w:p>
    <w:p w:rsidR="003503D3" w:rsidRDefault="006E10F6" w:rsidP="00D911D1">
      <w:pPr>
        <w:pStyle w:val="1"/>
        <w:numPr>
          <w:ilvl w:val="0"/>
          <w:numId w:val="6"/>
        </w:numPr>
        <w:shd w:val="clear" w:color="auto" w:fill="auto"/>
        <w:tabs>
          <w:tab w:val="left" w:pos="411"/>
        </w:tabs>
        <w:spacing w:after="0"/>
        <w:ind w:firstLine="709"/>
        <w:jc w:val="both"/>
      </w:pPr>
      <w:r>
        <w:t xml:space="preserve">Право. [Электронный ресурс]/ Режим доступа: </w:t>
      </w:r>
      <w:hyperlink r:id="rId9" w:history="1">
        <w:r>
          <w:rPr>
            <w:lang w:val="en-US" w:eastAsia="en-US" w:bidi="en-US"/>
          </w:rPr>
          <w:t>http</w:t>
        </w:r>
        <w:r w:rsidRPr="00B41F9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zhurnal</w:t>
        </w:r>
        <w:proofErr w:type="spellEnd"/>
        <w:r w:rsidRPr="00B41F9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rp</w:t>
        </w:r>
        <w:proofErr w:type="spellEnd"/>
        <w:r w:rsidRPr="00B41F9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B41F9A">
          <w:rPr>
            <w:lang w:eastAsia="en-US" w:bidi="en-US"/>
          </w:rPr>
          <w:t>/</w:t>
        </w:r>
      </w:hyperlink>
    </w:p>
    <w:p w:rsidR="003503D3" w:rsidRDefault="006E10F6" w:rsidP="00D911D1">
      <w:pPr>
        <w:pStyle w:val="1"/>
        <w:numPr>
          <w:ilvl w:val="0"/>
          <w:numId w:val="6"/>
        </w:numPr>
        <w:shd w:val="clear" w:color="auto" w:fill="auto"/>
        <w:tabs>
          <w:tab w:val="left" w:pos="411"/>
        </w:tabs>
        <w:spacing w:after="0"/>
        <w:ind w:firstLine="709"/>
        <w:jc w:val="both"/>
      </w:pPr>
      <w:r>
        <w:t>Правовое обеспечение профессиональной деятельности. [Электронный ресурс]/ Режим доступа:</w:t>
      </w:r>
    </w:p>
    <w:p w:rsidR="003503D3" w:rsidRPr="00D911D1" w:rsidRDefault="00D911D1" w:rsidP="00D911D1">
      <w:pPr>
        <w:pStyle w:val="1"/>
        <w:shd w:val="clear" w:color="auto" w:fill="auto"/>
        <w:spacing w:after="0"/>
        <w:ind w:firstLine="709"/>
        <w:jc w:val="both"/>
        <w:rPr>
          <w:lang w:val="en-US" w:eastAsia="en-US" w:bidi="en-US"/>
        </w:rPr>
      </w:pPr>
      <w:r w:rsidRPr="00D911D1">
        <w:rPr>
          <w:lang w:val="en-US" w:eastAsia="en-US" w:bidi="en-US"/>
        </w:rPr>
        <w:t xml:space="preserve">http://grigenik.ucoz.ru/load/knigi_po_stroitelstvu/pravovoe_obespechenie_profe </w:t>
      </w:r>
      <w:proofErr w:type="spellStart"/>
      <w:r w:rsidRPr="00D911D1">
        <w:rPr>
          <w:lang w:val="en-US" w:eastAsia="en-US" w:bidi="en-US"/>
        </w:rPr>
        <w:t>ssionalnoj_dejatelnosti</w:t>
      </w:r>
      <w:proofErr w:type="spellEnd"/>
      <w:r w:rsidRPr="00D911D1">
        <w:rPr>
          <w:lang w:val="en-US" w:eastAsia="en-US" w:bidi="en-US"/>
        </w:rPr>
        <w:t>/7-1-0-287</w:t>
      </w:r>
    </w:p>
    <w:p w:rsidR="00D911D1" w:rsidRPr="00D911D1" w:rsidRDefault="00D911D1" w:rsidP="00D911D1">
      <w:pPr>
        <w:pStyle w:val="1"/>
        <w:shd w:val="clear" w:color="auto" w:fill="auto"/>
        <w:spacing w:after="0"/>
        <w:ind w:firstLine="709"/>
        <w:jc w:val="both"/>
        <w:rPr>
          <w:lang w:val="en-US"/>
        </w:rPr>
      </w:pPr>
    </w:p>
    <w:p w:rsidR="003503D3" w:rsidRDefault="006E10F6" w:rsidP="00D911D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jc w:val="center"/>
      </w:pPr>
      <w:bookmarkStart w:id="10" w:name="bookmark10"/>
      <w:bookmarkStart w:id="11" w:name="bookmark11"/>
      <w:r>
        <w:t>КОНТРОЛЬ И ОЦЕНКА РЕЗУЛЬТАТОВ ОСВОЕНИЯ УЧЕБНОЙ ДИСЦИПЛИНЫ</w:t>
      </w:r>
      <w:bookmarkEnd w:id="10"/>
      <w:bookmarkEnd w:id="11"/>
    </w:p>
    <w:p w:rsidR="00D911D1" w:rsidRDefault="00D911D1" w:rsidP="00D911D1">
      <w:pPr>
        <w:pStyle w:val="11"/>
        <w:keepNext/>
        <w:keepLines/>
        <w:shd w:val="clear" w:color="auto" w:fill="auto"/>
        <w:tabs>
          <w:tab w:val="left" w:pos="411"/>
        </w:tabs>
      </w:pPr>
    </w:p>
    <w:p w:rsidR="003503D3" w:rsidRDefault="006E10F6">
      <w:pPr>
        <w:pStyle w:val="1"/>
        <w:shd w:val="clear" w:color="auto" w:fill="auto"/>
        <w:spacing w:after="320"/>
        <w:jc w:val="both"/>
      </w:pPr>
      <w:r>
        <w:rPr>
          <w:b/>
          <w:bCs/>
        </w:rPr>
        <w:t xml:space="preserve">Контроль и оценка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867"/>
      </w:tblGrid>
      <w:tr w:rsidR="003503D3">
        <w:trPr>
          <w:trHeight w:hRule="exact"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503D3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3D3" w:rsidRDefault="006E10F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118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нормативно-правовые документы, регламентирующие профессиональную деятельность;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3503D3">
        <w:trPr>
          <w:trHeight w:hRule="exact" w:val="1277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защищать свои права в соответствии с действующим законодательством;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3503D3">
        <w:trPr>
          <w:trHeight w:hRule="exact" w:val="979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конкурентные преимущества организации;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3503D3">
        <w:trPr>
          <w:trHeight w:hRule="exact" w:val="1406"/>
          <w:jc w:val="center"/>
        </w:trPr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вносить предложения по усовершенствованию товаров и услуг, организации продаж;</w:t>
            </w: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</w:tbl>
    <w:p w:rsidR="003503D3" w:rsidRDefault="003503D3" w:rsidP="00D911D1">
      <w:pPr>
        <w:rPr>
          <w:sz w:val="2"/>
          <w:szCs w:val="2"/>
        </w:rPr>
      </w:pPr>
      <w:bookmarkStart w:id="12" w:name="_GoBack"/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867"/>
      </w:tblGrid>
      <w:tr w:rsidR="003503D3">
        <w:trPr>
          <w:trHeight w:hRule="exact" w:val="125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бизнес-план организации малого бизнеса.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3503D3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3503D3" w:rsidP="00D911D1">
            <w:pPr>
              <w:rPr>
                <w:sz w:val="10"/>
                <w:szCs w:val="10"/>
              </w:rPr>
            </w:pPr>
          </w:p>
        </w:tc>
      </w:tr>
      <w:tr w:rsidR="003503D3">
        <w:trPr>
          <w:trHeight w:hRule="exact" w:val="85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Конституции Российской Федерации;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3503D3">
        <w:trPr>
          <w:trHeight w:hRule="exact" w:val="1296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 и гражданина, механизмы их реализации;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3503D3">
        <w:trPr>
          <w:trHeight w:hRule="exact" w:val="1272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правового регулирования в сфере профессиональной деятельности;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</w:t>
            </w:r>
          </w:p>
        </w:tc>
      </w:tr>
      <w:tr w:rsidR="003503D3">
        <w:trPr>
          <w:trHeight w:hRule="exact" w:val="1910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и домашняя работа</w:t>
            </w:r>
          </w:p>
        </w:tc>
      </w:tr>
      <w:tr w:rsidR="003503D3">
        <w:trPr>
          <w:trHeight w:hRule="exact" w:val="1310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3503D3">
        <w:trPr>
          <w:trHeight w:hRule="exact" w:val="1296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организаций различных </w:t>
            </w:r>
            <w:proofErr w:type="spellStart"/>
            <w:r>
              <w:rPr>
                <w:sz w:val="28"/>
                <w:szCs w:val="28"/>
              </w:rPr>
              <w:t>организационно</w:t>
            </w:r>
            <w:r>
              <w:rPr>
                <w:sz w:val="28"/>
                <w:szCs w:val="28"/>
              </w:rPr>
              <w:softHyphen/>
              <w:t>правовых</w:t>
            </w:r>
            <w:proofErr w:type="spellEnd"/>
            <w:r>
              <w:rPr>
                <w:sz w:val="28"/>
                <w:szCs w:val="28"/>
              </w:rPr>
              <w:t xml:space="preserve"> форм;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 и домашняя работа</w:t>
            </w:r>
          </w:p>
        </w:tc>
      </w:tr>
      <w:tr w:rsidR="003503D3">
        <w:trPr>
          <w:trHeight w:hRule="exact" w:val="950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способы организации продаж товаров и оказания услуг;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3503D3">
        <w:trPr>
          <w:trHeight w:hRule="exact" w:val="1320"/>
          <w:jc w:val="center"/>
        </w:trPr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бизнес-планам.</w:t>
            </w: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3D3" w:rsidRDefault="006E10F6" w:rsidP="00D911D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</w:tbl>
    <w:p w:rsidR="006E10F6" w:rsidRDefault="006E10F6"/>
    <w:sectPr w:rsidR="006E10F6">
      <w:pgSz w:w="11900" w:h="16840"/>
      <w:pgMar w:top="1113" w:right="797" w:bottom="1084" w:left="1589" w:header="685" w:footer="6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2E" w:rsidRDefault="00AD532E">
      <w:r>
        <w:separator/>
      </w:r>
    </w:p>
  </w:endnote>
  <w:endnote w:type="continuationSeparator" w:id="0">
    <w:p w:rsidR="00AD532E" w:rsidRDefault="00AD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2E" w:rsidRDefault="00AD532E"/>
  </w:footnote>
  <w:footnote w:type="continuationSeparator" w:id="0">
    <w:p w:rsidR="00AD532E" w:rsidRDefault="00AD53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08"/>
    <w:multiLevelType w:val="multilevel"/>
    <w:tmpl w:val="38323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46211"/>
    <w:multiLevelType w:val="multilevel"/>
    <w:tmpl w:val="D396A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F05FC"/>
    <w:multiLevelType w:val="multilevel"/>
    <w:tmpl w:val="A8929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C6500"/>
    <w:multiLevelType w:val="multilevel"/>
    <w:tmpl w:val="DBDAE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15C91"/>
    <w:multiLevelType w:val="multilevel"/>
    <w:tmpl w:val="C8505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B3FA1"/>
    <w:multiLevelType w:val="multilevel"/>
    <w:tmpl w:val="9E4C5F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F6FCA"/>
    <w:multiLevelType w:val="hybridMultilevel"/>
    <w:tmpl w:val="131C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03D3"/>
    <w:rsid w:val="003503D3"/>
    <w:rsid w:val="003D2992"/>
    <w:rsid w:val="004C2F09"/>
    <w:rsid w:val="006E10F6"/>
    <w:rsid w:val="00835D29"/>
    <w:rsid w:val="0096379B"/>
    <w:rsid w:val="009D688A"/>
    <w:rsid w:val="00AD532E"/>
    <w:rsid w:val="00B41F9A"/>
    <w:rsid w:val="00D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60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D91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60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D91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n.ru/smi/pressa/admin-prav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urnal-r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ВОЛОГОДСКОЙ ОБЛАСТИ</dc:title>
  <dc:subject/>
  <dc:creator>Романова</dc:creator>
  <cp:keywords/>
  <cp:lastModifiedBy>Гость</cp:lastModifiedBy>
  <cp:revision>6</cp:revision>
  <dcterms:created xsi:type="dcterms:W3CDTF">2021-06-03T05:17:00Z</dcterms:created>
  <dcterms:modified xsi:type="dcterms:W3CDTF">2021-06-25T10:04:00Z</dcterms:modified>
</cp:coreProperties>
</file>